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EC76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54859B0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3A58CD4" w14:textId="77777777" w:rsidR="000A7F42" w:rsidRPr="00562B2E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o-RO" w:eastAsia="ru-RU"/>
        </w:rPr>
      </w:pPr>
      <w:r w:rsidRPr="00562B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o-RO" w:eastAsia="ru-RU"/>
        </w:rPr>
        <w:t>ANUNȚ</w:t>
      </w:r>
    </w:p>
    <w:p w14:paraId="11187D55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31CE3AA5" w14:textId="37E68294" w:rsidR="00562B2E" w:rsidRDefault="000A7F42" w:rsidP="00562B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 w:rsidRPr="00562B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organizează concurs pentru ocuparea funcției publice</w:t>
      </w:r>
      <w:r w:rsidR="00552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temporar</w:t>
      </w:r>
      <w:r w:rsidRPr="00562B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vacante de</w:t>
      </w:r>
    </w:p>
    <w:p w14:paraId="738CD0F6" w14:textId="16B17B27" w:rsidR="000A7F42" w:rsidRPr="00562B2E" w:rsidRDefault="000A7F42" w:rsidP="00562B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562B2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specialist </w:t>
      </w:r>
      <w:r w:rsidR="00562B2E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SEDP</w:t>
      </w:r>
      <w:r w:rsidR="00562B2E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, </w:t>
      </w:r>
      <w:r w:rsidR="00562B2E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  <w:r w:rsidR="00562B2E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cauze penale și contravenționale</w:t>
      </w:r>
      <w:r w:rsidR="00562B2E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  <w:r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la Judecătoria Cahul, sediul central</w:t>
      </w:r>
    </w:p>
    <w:p w14:paraId="7C395836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EFA10B8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 (sediul central) mun. Cahul str. M. Frunze 62, bir. 14.</w:t>
      </w:r>
    </w:p>
    <w:p w14:paraId="1A603B7D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Candidații care se vor înscrie la concurs vor îndeplini condiţiile prevăzute de Legea cu privire la funcția publică şi statutul funcţionarului public nr.158-XVI din 04.07.2008 şi de Regulamentul cu privire la ocuparea funcţiei publice vacante prin concurs aprobat prin Hotărîrea Guvernului nr.201 din 11.03.2009</w:t>
      </w:r>
    </w:p>
    <w:p w14:paraId="78D6D950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655BC706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0CEF1FDA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  diplomelor de studii şi ale certificatelor de absolvire a cursurilor de perfecţionare profesională sau de specialitate</w:t>
      </w:r>
    </w:p>
    <w:p w14:paraId="4CA5AC89" w14:textId="2CE31E3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t de cel de pe actul de identitate</w:t>
      </w:r>
    </w:p>
    <w:p w14:paraId="0AD8E268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3D727311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 medicală forma nr. 086-y</w:t>
      </w:r>
    </w:p>
    <w:p w14:paraId="6AB5315C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44337CA0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0640D6AD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0786871" w14:textId="23E22E66" w:rsidR="000A7F42" w:rsidRDefault="000A7F42" w:rsidP="000A7F4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pentru funcția publică vacantă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specialist SEDP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se stabilește p</w:t>
      </w:r>
      <w:r w:rsidR="0056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nă data de </w:t>
      </w:r>
      <w:r w:rsidR="00562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august 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</w:t>
      </w:r>
      <w:r w:rsidR="0056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Judecătoriei Cahul, sediul Central.</w:t>
      </w:r>
    </w:p>
    <w:p w14:paraId="264B765E" w14:textId="77777777" w:rsidR="000A7F42" w:rsidRDefault="000A7F42" w:rsidP="000A7F42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Relații suplimentare se pot obține la numărul de telefon Judecătoria Cahul, numărul de telefon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299) 2-79-77</w:t>
      </w:r>
    </w:p>
    <w:p w14:paraId="3808BA49" w14:textId="77777777" w:rsidR="000A7F42" w:rsidRDefault="000A7F42" w:rsidP="000A7F4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 va consta dintr-o probă scrisă de verificare a cunoştinţelor şi interviu.</w:t>
      </w:r>
    </w:p>
    <w:p w14:paraId="41DF4219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I. Condiţiile de studii şi alte condiţii şi cerinţe specifice, tematica, bibliografia şi prezentarea generală a postului</w:t>
      </w:r>
    </w:p>
    <w:p w14:paraId="2CF78476" w14:textId="77777777" w:rsidR="000A7F42" w:rsidRDefault="000A7F42" w:rsidP="000A7F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 de studii şi alte condiţii</w:t>
      </w:r>
    </w:p>
    <w:p w14:paraId="2EA1725E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Studii superioare Drept absolvite cu diplomă de licenţă</w:t>
      </w:r>
    </w:p>
    <w:p w14:paraId="02AD4F47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 de operare a calculatorului: Word, Excel, Internet</w:t>
      </w:r>
    </w:p>
    <w:p w14:paraId="4DC70313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limbii de stat şi rusă. Cunoaşterea altor limbi de circulaţie internaţională va constitui un avantaj</w:t>
      </w:r>
    </w:p>
    <w:p w14:paraId="66CDD727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legislaţiei Republicii Moldova</w:t>
      </w:r>
    </w:p>
    <w:p w14:paraId="01C3EF8E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4C9BBC7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 specifice</w:t>
      </w:r>
    </w:p>
    <w:p w14:paraId="5A35AD0A" w14:textId="77777777" w:rsidR="000A7F42" w:rsidRDefault="000A7F42" w:rsidP="000A7F4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583C511E" w14:textId="77777777" w:rsidR="000A7F42" w:rsidRDefault="000A7F42" w:rsidP="000A7F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9423A6C" w14:textId="77777777" w:rsidR="00562B2E" w:rsidRPr="00562B2E" w:rsidRDefault="00562B2E" w:rsidP="00562B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D00C8BD" w14:textId="371AC69D" w:rsidR="000A7F42" w:rsidRDefault="000A7F42" w:rsidP="000A7F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lastRenderedPageBreak/>
        <w:t>Prezentarea generală a postului şi sarcinile de bază</w:t>
      </w:r>
    </w:p>
    <w:p w14:paraId="4221B029" w14:textId="2D7F6BD6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Specialist SEDP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Efectuarea lucrărilor automatizate și manuale de evidență și documentare procesuală prin implementarea procedurilor moderne în scopul eficientizării activității instanței judecătorești și prestării serviciilor publice de calitate.</w:t>
      </w:r>
    </w:p>
    <w:p w14:paraId="216FE2E6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Sarcini de bază:</w:t>
      </w:r>
    </w:p>
    <w:p w14:paraId="5C604867" w14:textId="77777777" w:rsidR="000A7F42" w:rsidRDefault="000A7F42" w:rsidP="000A7F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Efectuarea lucrărilor de evidență și documentare procesuală pe dosarele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RO"/>
        </w:rPr>
        <w:t>civile, comerciale și de contencios administrativ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</w:p>
    <w:p w14:paraId="74C66FC1" w14:textId="77777777" w:rsidR="000A7F42" w:rsidRDefault="000A7F42" w:rsidP="000A7F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Participarea la întocmirea  la interpelările remise spre executare.</w:t>
      </w:r>
    </w:p>
    <w:p w14:paraId="7BBA453B" w14:textId="77777777" w:rsidR="000A7F42" w:rsidRDefault="000A7F42" w:rsidP="000A7F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Asigurarea evidenței cauzelor înregistrate în PIGD</w:t>
      </w:r>
    </w:p>
    <w:p w14:paraId="33FEEE08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5FE7DA6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Tematica şi bibliografia pentru proba scrisă de verificare a cunoştinţelor şi interviu</w:t>
      </w:r>
    </w:p>
    <w:p w14:paraId="1F2733DB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3DFD1746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3172B38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185EB08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03A77E32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4BA0F265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787FE94D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5E261C4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771843AE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78E973A0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2F05C66C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0B99FC79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hotărîrii judecătorești;</w:t>
      </w:r>
    </w:p>
    <w:p w14:paraId="2D775C44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 referitor la activitatea de evidenţă şi documentare procesuală în judecătorii şi curţile de apel aprobată prin Hotărîrea Consiliului Superior al Magistraturii nr. 142/4  din  04.02.2014.</w:t>
      </w:r>
    </w:p>
    <w:p w14:paraId="571B59EB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4F557592" w14:textId="77777777" w:rsidR="000A7F42" w:rsidRDefault="000A7F42" w:rsidP="000A7F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cu privire la funcţia publică şi statutul funcţionarului public nr.158-XVI din 04.07.2008;</w:t>
      </w:r>
    </w:p>
    <w:p w14:paraId="1C8C3CC8" w14:textId="77777777" w:rsidR="000A7F42" w:rsidRDefault="000A7F42" w:rsidP="000A7F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 privind Codul de conduită a funcţionarului public nr.25-XVI din 22.02.2008;</w:t>
      </w:r>
    </w:p>
    <w:p w14:paraId="4B0476DC" w14:textId="77777777" w:rsidR="000A7F42" w:rsidRDefault="000A7F42" w:rsidP="000A7F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0550A43A" w14:textId="77777777" w:rsidR="000A7F42" w:rsidRDefault="000A7F42" w:rsidP="000A7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01B8F16F" w14:textId="77777777" w:rsidR="000A7F42" w:rsidRDefault="000A7F42" w:rsidP="000A7F42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810F506" w14:textId="77777777" w:rsidR="00941386" w:rsidRDefault="00941386"/>
    <w:sectPr w:rsidR="0094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97310"/>
    <w:multiLevelType w:val="hybridMultilevel"/>
    <w:tmpl w:val="6E5C2FDE"/>
    <w:lvl w:ilvl="0" w:tplc="BC2A3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0952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1545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0400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6328108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80190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562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68946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988732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6"/>
    <w:rsid w:val="000A7F42"/>
    <w:rsid w:val="005527AC"/>
    <w:rsid w:val="00562B2E"/>
    <w:rsid w:val="009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CF2"/>
  <w15:chartTrackingRefBased/>
  <w15:docId w15:val="{CC6CB209-67D8-4210-8411-F9A6EE0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F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ch.instante.justice.md/ro/news-arch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3</cp:revision>
  <cp:lastPrinted>2022-08-04T08:00:00Z</cp:lastPrinted>
  <dcterms:created xsi:type="dcterms:W3CDTF">2022-08-04T07:42:00Z</dcterms:created>
  <dcterms:modified xsi:type="dcterms:W3CDTF">2022-08-04T08:00:00Z</dcterms:modified>
</cp:coreProperties>
</file>