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E42E" w14:textId="77777777" w:rsidR="00095283" w:rsidRDefault="00095283" w:rsidP="00633877">
      <w:pPr>
        <w:shd w:val="clear" w:color="auto" w:fill="FFFFFF"/>
        <w:spacing w:after="0" w:line="240" w:lineRule="auto"/>
        <w:rPr>
          <w:rFonts w:ascii="Times New Roman" w:eastAsia="Times New Roman" w:hAnsi="Times New Roman" w:cs="Times New Roman"/>
          <w:b/>
          <w:bCs/>
          <w:color w:val="000000" w:themeColor="text1"/>
          <w:sz w:val="24"/>
          <w:szCs w:val="24"/>
          <w:lang w:val="ro-RO" w:eastAsia="ru-RU"/>
        </w:rPr>
      </w:pPr>
    </w:p>
    <w:p w14:paraId="230FA6EF" w14:textId="77777777" w:rsidR="00095283" w:rsidRDefault="00095283" w:rsidP="00095283">
      <w:pPr>
        <w:shd w:val="clear" w:color="auto" w:fill="FFFFFF"/>
        <w:spacing w:after="0" w:line="240" w:lineRule="auto"/>
        <w:ind w:firstLine="708"/>
        <w:rPr>
          <w:rFonts w:ascii="Times New Roman" w:eastAsia="Times New Roman" w:hAnsi="Times New Roman" w:cs="Times New Roman"/>
          <w:b/>
          <w:bCs/>
          <w:color w:val="000000" w:themeColor="text1"/>
          <w:sz w:val="48"/>
          <w:szCs w:val="48"/>
          <w:lang w:val="ro-RO" w:eastAsia="ru-RU"/>
        </w:rPr>
      </w:pPr>
      <w:r>
        <w:rPr>
          <w:rFonts w:ascii="Times New Roman" w:eastAsia="Times New Roman" w:hAnsi="Times New Roman" w:cs="Times New Roman"/>
          <w:b/>
          <w:bCs/>
          <w:color w:val="000000" w:themeColor="text1"/>
          <w:sz w:val="48"/>
          <w:szCs w:val="48"/>
          <w:lang w:val="ro-RO" w:eastAsia="ru-RU"/>
        </w:rPr>
        <w:t xml:space="preserve">                         ANUNȚ</w:t>
      </w:r>
    </w:p>
    <w:p w14:paraId="2A83D9B8" w14:textId="77777777" w:rsidR="00095283" w:rsidRDefault="00095283" w:rsidP="00095283">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val="ro-RO" w:eastAsia="ru-RU"/>
        </w:rPr>
      </w:pPr>
    </w:p>
    <w:p w14:paraId="5F06832D" w14:textId="77777777" w:rsidR="00095283" w:rsidRPr="00633877" w:rsidRDefault="00095283" w:rsidP="00633877">
      <w:pPr>
        <w:shd w:val="clear" w:color="auto" w:fill="FFFFFF"/>
        <w:spacing w:after="0" w:line="240" w:lineRule="auto"/>
        <w:jc w:val="both"/>
        <w:rPr>
          <w:rFonts w:ascii="Times New Roman" w:eastAsia="Times New Roman" w:hAnsi="Times New Roman" w:cs="Times New Roman"/>
          <w:b/>
          <w:bCs/>
          <w:color w:val="000000" w:themeColor="text1"/>
          <w:sz w:val="24"/>
          <w:szCs w:val="24"/>
          <w:lang w:val="ro-RO" w:eastAsia="ru-RU"/>
        </w:rPr>
      </w:pPr>
    </w:p>
    <w:p w14:paraId="5535D806" w14:textId="77777777" w:rsidR="00095283" w:rsidRDefault="00095283" w:rsidP="00095283">
      <w:pPr>
        <w:pStyle w:val="a4"/>
        <w:shd w:val="clear" w:color="auto" w:fill="FFFFFF"/>
        <w:spacing w:after="0" w:line="240" w:lineRule="auto"/>
        <w:ind w:left="-142"/>
        <w:jc w:val="both"/>
        <w:rPr>
          <w:rFonts w:ascii="Times New Roman" w:eastAsia="Times New Roman" w:hAnsi="Times New Roman" w:cs="Times New Roman"/>
          <w:b/>
          <w:bCs/>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Judecătoria Cahul prelungește procedura de organizare a concursului pentru ocuparea funcției publice temporar vacante de :</w:t>
      </w:r>
    </w:p>
    <w:p w14:paraId="2C1EF76E" w14:textId="75C30222" w:rsidR="00095283" w:rsidRPr="00095283" w:rsidRDefault="00095283" w:rsidP="00095283">
      <w:pPr>
        <w:pStyle w:val="a4"/>
        <w:numPr>
          <w:ilvl w:val="0"/>
          <w:numId w:val="11"/>
        </w:numPr>
        <w:shd w:val="clear" w:color="auto" w:fill="FFFFFF"/>
        <w:spacing w:after="0" w:line="240" w:lineRule="auto"/>
        <w:jc w:val="both"/>
        <w:rPr>
          <w:rFonts w:ascii="Times New Roman" w:eastAsia="Times New Roman" w:hAnsi="Times New Roman" w:cs="Times New Roman"/>
          <w:b/>
          <w:bCs/>
          <w:color w:val="000000" w:themeColor="text1"/>
          <w:sz w:val="24"/>
          <w:szCs w:val="24"/>
          <w:lang w:val="ro-RO" w:eastAsia="ru-RU"/>
        </w:rPr>
      </w:pPr>
      <w:r w:rsidRPr="00095283">
        <w:rPr>
          <w:rFonts w:ascii="Times New Roman" w:eastAsia="Times New Roman" w:hAnsi="Times New Roman" w:cs="Times New Roman"/>
          <w:b/>
          <w:bCs/>
          <w:sz w:val="24"/>
          <w:szCs w:val="24"/>
          <w:u w:val="single"/>
          <w:lang w:val="ro-RO" w:eastAsia="ru-RU"/>
        </w:rPr>
        <w:t xml:space="preserve">Specialist principal, Secția Evidență și Documentare Procesuală, </w:t>
      </w:r>
      <w:r w:rsidRPr="00095283">
        <w:rPr>
          <w:rFonts w:ascii="Times New Roman" w:eastAsia="Times New Roman" w:hAnsi="Times New Roman" w:cs="Times New Roman"/>
          <w:b/>
          <w:bCs/>
          <w:sz w:val="24"/>
          <w:szCs w:val="24"/>
          <w:u w:val="single"/>
          <w:lang w:val="ro-RO"/>
        </w:rPr>
        <w:t>cauze civile, comerciale și de contencios administrativ</w:t>
      </w:r>
      <w:r w:rsidRPr="00095283">
        <w:rPr>
          <w:rFonts w:ascii="Times New Roman" w:eastAsia="Times New Roman" w:hAnsi="Times New Roman" w:cs="Times New Roman"/>
          <w:b/>
          <w:bCs/>
          <w:sz w:val="24"/>
          <w:szCs w:val="24"/>
          <w:u w:val="single"/>
          <w:lang w:val="ro-RO" w:eastAsia="ru-RU"/>
        </w:rPr>
        <w:t xml:space="preserve"> la Judecătoria Cahul, sediul Cantemir</w:t>
      </w:r>
    </w:p>
    <w:p w14:paraId="2498710F" w14:textId="77777777" w:rsidR="00095283" w:rsidRDefault="00095283" w:rsidP="00095283">
      <w:pPr>
        <w:shd w:val="clear" w:color="auto" w:fill="FFFFFF"/>
        <w:spacing w:after="0" w:line="240" w:lineRule="auto"/>
        <w:jc w:val="both"/>
        <w:rPr>
          <w:rFonts w:ascii="Times New Roman" w:eastAsia="Times New Roman" w:hAnsi="Times New Roman" w:cs="Times New Roman"/>
          <w:b/>
          <w:bCs/>
          <w:color w:val="000000" w:themeColor="text1"/>
          <w:sz w:val="24"/>
          <w:szCs w:val="24"/>
          <w:lang w:val="ro-RO" w:eastAsia="ru-RU"/>
        </w:rPr>
      </w:pPr>
    </w:p>
    <w:p w14:paraId="0736101D" w14:textId="77777777" w:rsidR="00095283" w:rsidRDefault="00095283" w:rsidP="0009528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Concursul  va avea loc la sediul Judecătoriei Cahul (sediul central) mun. Cahul str. M. Frunze 62, bir. 14.</w:t>
      </w:r>
    </w:p>
    <w:p w14:paraId="4014DCD6" w14:textId="77777777" w:rsidR="00095283" w:rsidRDefault="00095283" w:rsidP="0009528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Candidații care se vor înscrie la concurs vor îndeplini </w:t>
      </w:r>
      <w:proofErr w:type="spellStart"/>
      <w:r>
        <w:rPr>
          <w:rFonts w:ascii="Times New Roman" w:eastAsia="Times New Roman" w:hAnsi="Times New Roman" w:cs="Times New Roman"/>
          <w:color w:val="000000" w:themeColor="text1"/>
          <w:sz w:val="24"/>
          <w:szCs w:val="24"/>
          <w:lang w:val="ro-RO" w:eastAsia="ru-RU"/>
        </w:rPr>
        <w:t>condiţiile</w:t>
      </w:r>
      <w:proofErr w:type="spellEnd"/>
      <w:r>
        <w:rPr>
          <w:rFonts w:ascii="Times New Roman" w:eastAsia="Times New Roman" w:hAnsi="Times New Roman" w:cs="Times New Roman"/>
          <w:color w:val="000000" w:themeColor="text1"/>
          <w:sz w:val="24"/>
          <w:szCs w:val="24"/>
          <w:lang w:val="ro-RO" w:eastAsia="ru-RU"/>
        </w:rPr>
        <w:t xml:space="preserve"> prevăzute de Legea cu privire la funcția publică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statutul </w:t>
      </w:r>
      <w:proofErr w:type="spellStart"/>
      <w:r>
        <w:rPr>
          <w:rFonts w:ascii="Times New Roman" w:eastAsia="Times New Roman" w:hAnsi="Times New Roman" w:cs="Times New Roman"/>
          <w:color w:val="000000" w:themeColor="text1"/>
          <w:sz w:val="24"/>
          <w:szCs w:val="24"/>
          <w:lang w:val="ro-RO" w:eastAsia="ru-RU"/>
        </w:rPr>
        <w:t>funcţionarului</w:t>
      </w:r>
      <w:proofErr w:type="spellEnd"/>
      <w:r>
        <w:rPr>
          <w:rFonts w:ascii="Times New Roman" w:eastAsia="Times New Roman" w:hAnsi="Times New Roman" w:cs="Times New Roman"/>
          <w:color w:val="000000" w:themeColor="text1"/>
          <w:sz w:val="24"/>
          <w:szCs w:val="24"/>
          <w:lang w:val="ro-RO" w:eastAsia="ru-RU"/>
        </w:rPr>
        <w:t xml:space="preserve"> public nr. 158-XVI din 04.07.2008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de Regulamentul cu privire la ocuparea </w:t>
      </w:r>
      <w:proofErr w:type="spellStart"/>
      <w:r>
        <w:rPr>
          <w:rFonts w:ascii="Times New Roman" w:eastAsia="Times New Roman" w:hAnsi="Times New Roman" w:cs="Times New Roman"/>
          <w:color w:val="000000" w:themeColor="text1"/>
          <w:sz w:val="24"/>
          <w:szCs w:val="24"/>
          <w:lang w:val="ro-RO" w:eastAsia="ru-RU"/>
        </w:rPr>
        <w:t>funcţiei</w:t>
      </w:r>
      <w:proofErr w:type="spellEnd"/>
      <w:r>
        <w:rPr>
          <w:rFonts w:ascii="Times New Roman" w:eastAsia="Times New Roman" w:hAnsi="Times New Roman" w:cs="Times New Roman"/>
          <w:color w:val="000000" w:themeColor="text1"/>
          <w:sz w:val="24"/>
          <w:szCs w:val="24"/>
          <w:lang w:val="ro-RO" w:eastAsia="ru-RU"/>
        </w:rPr>
        <w:t xml:space="preserve"> publice vacante prin concurs aprobat prin </w:t>
      </w:r>
      <w:proofErr w:type="spellStart"/>
      <w:r>
        <w:rPr>
          <w:rFonts w:ascii="Times New Roman" w:eastAsia="Times New Roman" w:hAnsi="Times New Roman" w:cs="Times New Roman"/>
          <w:color w:val="000000" w:themeColor="text1"/>
          <w:sz w:val="24"/>
          <w:szCs w:val="24"/>
          <w:lang w:val="ro-RO" w:eastAsia="ru-RU"/>
        </w:rPr>
        <w:t>Hotărîrea</w:t>
      </w:r>
      <w:proofErr w:type="spellEnd"/>
      <w:r>
        <w:rPr>
          <w:rFonts w:ascii="Times New Roman" w:eastAsia="Times New Roman" w:hAnsi="Times New Roman" w:cs="Times New Roman"/>
          <w:color w:val="000000" w:themeColor="text1"/>
          <w:sz w:val="24"/>
          <w:szCs w:val="24"/>
          <w:lang w:val="ro-RO" w:eastAsia="ru-RU"/>
        </w:rPr>
        <w:t xml:space="preserve"> Guvernului nr.201 din 11.03.2009.</w:t>
      </w:r>
    </w:p>
    <w:p w14:paraId="7B68CF56"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Pentru înscriere la concurs candidatul va prezenta:</w:t>
      </w:r>
    </w:p>
    <w:p w14:paraId="7EE70F06"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Copia buletinului de identitate</w:t>
      </w:r>
    </w:p>
    <w:p w14:paraId="013851E5"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Copia  diplomelor de studii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ale certificatelor de absolvire a cursurilor de </w:t>
      </w:r>
      <w:proofErr w:type="spellStart"/>
      <w:r>
        <w:rPr>
          <w:rFonts w:ascii="Times New Roman" w:eastAsia="Times New Roman" w:hAnsi="Times New Roman" w:cs="Times New Roman"/>
          <w:color w:val="000000" w:themeColor="text1"/>
          <w:sz w:val="24"/>
          <w:szCs w:val="24"/>
          <w:lang w:val="ro-RO" w:eastAsia="ru-RU"/>
        </w:rPr>
        <w:t>perfecţionare</w:t>
      </w:r>
      <w:proofErr w:type="spellEnd"/>
      <w:r>
        <w:rPr>
          <w:rFonts w:ascii="Times New Roman" w:eastAsia="Times New Roman" w:hAnsi="Times New Roman" w:cs="Times New Roman"/>
          <w:color w:val="000000" w:themeColor="text1"/>
          <w:sz w:val="24"/>
          <w:szCs w:val="24"/>
          <w:lang w:val="ro-RO" w:eastAsia="ru-RU"/>
        </w:rPr>
        <w:t xml:space="preserve"> profesională sau de specialitate</w:t>
      </w:r>
    </w:p>
    <w:p w14:paraId="68AA6347"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Copia certificatului de căsătorie în cazul în care numele de pe actul de studii este diferit decât de cel de pe actul de identitate</w:t>
      </w:r>
    </w:p>
    <w:p w14:paraId="6BAF979F"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Copia carnetului de muncă</w:t>
      </w:r>
    </w:p>
    <w:p w14:paraId="4A58AB98"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roofErr w:type="spellStart"/>
      <w:r>
        <w:rPr>
          <w:rFonts w:ascii="Times New Roman" w:eastAsia="Times New Roman" w:hAnsi="Times New Roman" w:cs="Times New Roman"/>
          <w:color w:val="000000" w:themeColor="text1"/>
          <w:sz w:val="24"/>
          <w:szCs w:val="24"/>
          <w:lang w:val="ro-RO" w:eastAsia="ru-RU"/>
        </w:rPr>
        <w:t>Adeverinţa</w:t>
      </w:r>
      <w:proofErr w:type="spellEnd"/>
      <w:r>
        <w:rPr>
          <w:rFonts w:ascii="Times New Roman" w:eastAsia="Times New Roman" w:hAnsi="Times New Roman" w:cs="Times New Roman"/>
          <w:color w:val="000000" w:themeColor="text1"/>
          <w:sz w:val="24"/>
          <w:szCs w:val="24"/>
          <w:lang w:val="ro-RO" w:eastAsia="ru-RU"/>
        </w:rPr>
        <w:t xml:space="preserve"> medicală forma nr. 086-y</w:t>
      </w:r>
    </w:p>
    <w:p w14:paraId="46BBB15F"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Certificat de cazier judiciar</w:t>
      </w:r>
    </w:p>
    <w:p w14:paraId="29906A78"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Curriculum vitae</w:t>
      </w:r>
    </w:p>
    <w:p w14:paraId="24515915"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p>
    <w:p w14:paraId="481D3F9F" w14:textId="525E4639" w:rsidR="00095283" w:rsidRDefault="00095283" w:rsidP="00095283">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Termenul de depunere a dosarelor de participare la concurs pentru ocuparea funcției vacante de specialist principal Secția Evidență și Documentare Procesuală, cauze civile, comerciale și de contencios administrativ la Judecătoria Cahul, sediul Cantemir este până la data de </w:t>
      </w:r>
      <w:r>
        <w:rPr>
          <w:rFonts w:ascii="Times New Roman" w:eastAsia="Times New Roman" w:hAnsi="Times New Roman" w:cs="Times New Roman"/>
          <w:b/>
          <w:bCs/>
          <w:color w:val="000000" w:themeColor="text1"/>
          <w:sz w:val="24"/>
          <w:szCs w:val="24"/>
          <w:lang w:val="ro-RO" w:eastAsia="ru-RU"/>
        </w:rPr>
        <w:t>2</w:t>
      </w:r>
      <w:r>
        <w:rPr>
          <w:rFonts w:ascii="Times New Roman" w:eastAsia="Times New Roman" w:hAnsi="Times New Roman" w:cs="Times New Roman"/>
          <w:b/>
          <w:bCs/>
          <w:color w:val="000000" w:themeColor="text1"/>
          <w:sz w:val="24"/>
          <w:szCs w:val="24"/>
          <w:lang w:val="ro-RO" w:eastAsia="ru-RU"/>
        </w:rPr>
        <w:t>7</w:t>
      </w:r>
      <w:r>
        <w:rPr>
          <w:rFonts w:ascii="Times New Roman" w:eastAsia="Times New Roman" w:hAnsi="Times New Roman" w:cs="Times New Roman"/>
          <w:b/>
          <w:bCs/>
          <w:color w:val="000000" w:themeColor="text1"/>
          <w:sz w:val="24"/>
          <w:szCs w:val="24"/>
          <w:lang w:val="ro-RO" w:eastAsia="ru-RU"/>
        </w:rPr>
        <w:t xml:space="preserve"> martie 2024 inclusiv. </w:t>
      </w:r>
      <w:r>
        <w:rPr>
          <w:rFonts w:ascii="Times New Roman" w:eastAsia="Times New Roman" w:hAnsi="Times New Roman" w:cs="Times New Roman"/>
          <w:color w:val="000000" w:themeColor="text1"/>
          <w:sz w:val="24"/>
          <w:szCs w:val="24"/>
          <w:lang w:val="ro-RO" w:eastAsia="ru-RU"/>
        </w:rPr>
        <w:t>Dosarele și actele menționate mai sus, se depun de către fiecare candidat, în bir. 14 al Judecătoriei Cahul, sediul Central.</w:t>
      </w:r>
    </w:p>
    <w:p w14:paraId="251E8D3B" w14:textId="77777777" w:rsidR="00095283" w:rsidRDefault="00095283" w:rsidP="00095283">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Relații suplimentare se pot obține la numărul de telefon  Judecătoria Cahul, sediul Central numărul de telefon </w:t>
      </w:r>
      <w:r>
        <w:rPr>
          <w:rFonts w:ascii="Times New Roman" w:eastAsia="Times New Roman" w:hAnsi="Times New Roman" w:cs="Times New Roman"/>
          <w:b/>
          <w:bCs/>
          <w:color w:val="000000" w:themeColor="text1"/>
          <w:sz w:val="24"/>
          <w:szCs w:val="24"/>
          <w:lang w:val="ro-RO" w:eastAsia="ru-RU"/>
        </w:rPr>
        <w:t xml:space="preserve">0(299) 2-79-77 </w:t>
      </w:r>
      <w:r>
        <w:rPr>
          <w:rFonts w:ascii="Times New Roman" w:hAnsi="Times New Roman" w:cs="Times New Roman"/>
          <w:color w:val="000000" w:themeColor="text1"/>
          <w:sz w:val="24"/>
          <w:szCs w:val="24"/>
          <w:lang w:val="ro-RO"/>
        </w:rPr>
        <w:t>sau pe site-ul Judecătoriei Cahul  </w:t>
      </w:r>
      <w:hyperlink r:id="rId5" w:history="1">
        <w:r>
          <w:rPr>
            <w:rStyle w:val="a3"/>
            <w:rFonts w:ascii="Times New Roman" w:hAnsi="Times New Roman" w:cs="Times New Roman"/>
            <w:sz w:val="24"/>
            <w:szCs w:val="24"/>
            <w:lang w:val="ro-RO"/>
          </w:rPr>
          <w:t>www.jch@justice.md</w:t>
        </w:r>
      </w:hyperlink>
      <w:r>
        <w:rPr>
          <w:rFonts w:ascii="Times New Roman" w:hAnsi="Times New Roman" w:cs="Times New Roman"/>
          <w:color w:val="000000" w:themeColor="text1"/>
          <w:sz w:val="24"/>
          <w:szCs w:val="24"/>
          <w:lang w:val="ro-RO"/>
        </w:rPr>
        <w:t xml:space="preserve">  - </w:t>
      </w:r>
      <w:proofErr w:type="spellStart"/>
      <w:r>
        <w:rPr>
          <w:rFonts w:ascii="Times New Roman" w:hAnsi="Times New Roman" w:cs="Times New Roman"/>
          <w:color w:val="000000" w:themeColor="text1"/>
          <w:sz w:val="24"/>
          <w:szCs w:val="24"/>
          <w:lang w:val="ro-RO"/>
        </w:rPr>
        <w:t>informaţii</w:t>
      </w:r>
      <w:proofErr w:type="spellEnd"/>
      <w:r>
        <w:rPr>
          <w:rFonts w:ascii="Times New Roman" w:hAnsi="Times New Roman" w:cs="Times New Roman"/>
          <w:color w:val="000000" w:themeColor="text1"/>
          <w:sz w:val="24"/>
          <w:szCs w:val="24"/>
          <w:lang w:val="ro-RO"/>
        </w:rPr>
        <w:t xml:space="preserve"> posturi vacante.</w:t>
      </w:r>
    </w:p>
    <w:p w14:paraId="201CDB70" w14:textId="77777777" w:rsidR="00095283" w:rsidRDefault="00095283" w:rsidP="00095283">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Concursul va consta dintr-o probă scrisă de verificare a </w:t>
      </w:r>
      <w:proofErr w:type="spellStart"/>
      <w:r>
        <w:rPr>
          <w:rFonts w:ascii="Times New Roman" w:eastAsia="Times New Roman" w:hAnsi="Times New Roman" w:cs="Times New Roman"/>
          <w:color w:val="000000" w:themeColor="text1"/>
          <w:sz w:val="24"/>
          <w:szCs w:val="24"/>
          <w:lang w:val="ro-RO" w:eastAsia="ru-RU"/>
        </w:rPr>
        <w:t>cunoştinţelor</w:t>
      </w:r>
      <w:proofErr w:type="spellEnd"/>
      <w:r>
        <w:rPr>
          <w:rFonts w:ascii="Times New Roman" w:eastAsia="Times New Roman" w:hAnsi="Times New Roman" w:cs="Times New Roman"/>
          <w:color w:val="000000" w:themeColor="text1"/>
          <w:sz w:val="24"/>
          <w:szCs w:val="24"/>
          <w:lang w:val="ro-RO" w:eastAsia="ru-RU"/>
        </w:rPr>
        <w:t xml:space="preserve">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interviu.</w:t>
      </w:r>
    </w:p>
    <w:p w14:paraId="0E1B2AB6"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 xml:space="preserve">I. </w:t>
      </w:r>
      <w:proofErr w:type="spellStart"/>
      <w:r>
        <w:rPr>
          <w:rFonts w:ascii="Times New Roman" w:eastAsia="Times New Roman" w:hAnsi="Times New Roman" w:cs="Times New Roman"/>
          <w:b/>
          <w:bCs/>
          <w:color w:val="000000" w:themeColor="text1"/>
          <w:sz w:val="24"/>
          <w:szCs w:val="24"/>
          <w:lang w:val="ro-RO" w:eastAsia="ru-RU"/>
        </w:rPr>
        <w:t>Condiţiile</w:t>
      </w:r>
      <w:proofErr w:type="spellEnd"/>
      <w:r>
        <w:rPr>
          <w:rFonts w:ascii="Times New Roman" w:eastAsia="Times New Roman" w:hAnsi="Times New Roman" w:cs="Times New Roman"/>
          <w:b/>
          <w:bCs/>
          <w:color w:val="000000" w:themeColor="text1"/>
          <w:sz w:val="24"/>
          <w:szCs w:val="24"/>
          <w:lang w:val="ro-RO" w:eastAsia="ru-RU"/>
        </w:rPr>
        <w:t xml:space="preserve"> de studii </w:t>
      </w:r>
      <w:proofErr w:type="spellStart"/>
      <w:r>
        <w:rPr>
          <w:rFonts w:ascii="Times New Roman" w:eastAsia="Times New Roman" w:hAnsi="Times New Roman" w:cs="Times New Roman"/>
          <w:b/>
          <w:bCs/>
          <w:color w:val="000000" w:themeColor="text1"/>
          <w:sz w:val="24"/>
          <w:szCs w:val="24"/>
          <w:lang w:val="ro-RO" w:eastAsia="ru-RU"/>
        </w:rPr>
        <w:t>şi</w:t>
      </w:r>
      <w:proofErr w:type="spellEnd"/>
      <w:r>
        <w:rPr>
          <w:rFonts w:ascii="Times New Roman" w:eastAsia="Times New Roman" w:hAnsi="Times New Roman" w:cs="Times New Roman"/>
          <w:b/>
          <w:bCs/>
          <w:color w:val="000000" w:themeColor="text1"/>
          <w:sz w:val="24"/>
          <w:szCs w:val="24"/>
          <w:lang w:val="ro-RO" w:eastAsia="ru-RU"/>
        </w:rPr>
        <w:t xml:space="preserve"> alte </w:t>
      </w:r>
      <w:proofErr w:type="spellStart"/>
      <w:r>
        <w:rPr>
          <w:rFonts w:ascii="Times New Roman" w:eastAsia="Times New Roman" w:hAnsi="Times New Roman" w:cs="Times New Roman"/>
          <w:b/>
          <w:bCs/>
          <w:color w:val="000000" w:themeColor="text1"/>
          <w:sz w:val="24"/>
          <w:szCs w:val="24"/>
          <w:lang w:val="ro-RO" w:eastAsia="ru-RU"/>
        </w:rPr>
        <w:t>condiţii</w:t>
      </w:r>
      <w:proofErr w:type="spellEnd"/>
      <w:r>
        <w:rPr>
          <w:rFonts w:ascii="Times New Roman" w:eastAsia="Times New Roman" w:hAnsi="Times New Roman" w:cs="Times New Roman"/>
          <w:b/>
          <w:bCs/>
          <w:color w:val="000000" w:themeColor="text1"/>
          <w:sz w:val="24"/>
          <w:szCs w:val="24"/>
          <w:lang w:val="ro-RO" w:eastAsia="ru-RU"/>
        </w:rPr>
        <w:t xml:space="preserve"> </w:t>
      </w:r>
      <w:proofErr w:type="spellStart"/>
      <w:r>
        <w:rPr>
          <w:rFonts w:ascii="Times New Roman" w:eastAsia="Times New Roman" w:hAnsi="Times New Roman" w:cs="Times New Roman"/>
          <w:b/>
          <w:bCs/>
          <w:color w:val="000000" w:themeColor="text1"/>
          <w:sz w:val="24"/>
          <w:szCs w:val="24"/>
          <w:lang w:val="ro-RO" w:eastAsia="ru-RU"/>
        </w:rPr>
        <w:t>şi</w:t>
      </w:r>
      <w:proofErr w:type="spellEnd"/>
      <w:r>
        <w:rPr>
          <w:rFonts w:ascii="Times New Roman" w:eastAsia="Times New Roman" w:hAnsi="Times New Roman" w:cs="Times New Roman"/>
          <w:b/>
          <w:bCs/>
          <w:color w:val="000000" w:themeColor="text1"/>
          <w:sz w:val="24"/>
          <w:szCs w:val="24"/>
          <w:lang w:val="ro-RO" w:eastAsia="ru-RU"/>
        </w:rPr>
        <w:t xml:space="preserve"> </w:t>
      </w:r>
      <w:proofErr w:type="spellStart"/>
      <w:r>
        <w:rPr>
          <w:rFonts w:ascii="Times New Roman" w:eastAsia="Times New Roman" w:hAnsi="Times New Roman" w:cs="Times New Roman"/>
          <w:b/>
          <w:bCs/>
          <w:color w:val="000000" w:themeColor="text1"/>
          <w:sz w:val="24"/>
          <w:szCs w:val="24"/>
          <w:lang w:val="ro-RO" w:eastAsia="ru-RU"/>
        </w:rPr>
        <w:t>cerinţe</w:t>
      </w:r>
      <w:proofErr w:type="spellEnd"/>
      <w:r>
        <w:rPr>
          <w:rFonts w:ascii="Times New Roman" w:eastAsia="Times New Roman" w:hAnsi="Times New Roman" w:cs="Times New Roman"/>
          <w:b/>
          <w:bCs/>
          <w:color w:val="000000" w:themeColor="text1"/>
          <w:sz w:val="24"/>
          <w:szCs w:val="24"/>
          <w:lang w:val="ro-RO" w:eastAsia="ru-RU"/>
        </w:rPr>
        <w:t xml:space="preserve"> specifice, tematica, bibliografia </w:t>
      </w:r>
      <w:proofErr w:type="spellStart"/>
      <w:r>
        <w:rPr>
          <w:rFonts w:ascii="Times New Roman" w:eastAsia="Times New Roman" w:hAnsi="Times New Roman" w:cs="Times New Roman"/>
          <w:b/>
          <w:bCs/>
          <w:color w:val="000000" w:themeColor="text1"/>
          <w:sz w:val="24"/>
          <w:szCs w:val="24"/>
          <w:lang w:val="ro-RO" w:eastAsia="ru-RU"/>
        </w:rPr>
        <w:t>şi</w:t>
      </w:r>
      <w:proofErr w:type="spellEnd"/>
      <w:r>
        <w:rPr>
          <w:rFonts w:ascii="Times New Roman" w:eastAsia="Times New Roman" w:hAnsi="Times New Roman" w:cs="Times New Roman"/>
          <w:b/>
          <w:bCs/>
          <w:color w:val="000000" w:themeColor="text1"/>
          <w:sz w:val="24"/>
          <w:szCs w:val="24"/>
          <w:lang w:val="ro-RO" w:eastAsia="ru-RU"/>
        </w:rPr>
        <w:t xml:space="preserve"> prezentarea generală a postului</w:t>
      </w:r>
    </w:p>
    <w:p w14:paraId="4342457C" w14:textId="77777777" w:rsidR="00095283" w:rsidRDefault="00095283" w:rsidP="00095283">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roofErr w:type="spellStart"/>
      <w:r>
        <w:rPr>
          <w:rFonts w:ascii="Times New Roman" w:eastAsia="Times New Roman" w:hAnsi="Times New Roman" w:cs="Times New Roman"/>
          <w:b/>
          <w:bCs/>
          <w:color w:val="000000" w:themeColor="text1"/>
          <w:sz w:val="24"/>
          <w:szCs w:val="24"/>
          <w:lang w:val="ro-RO" w:eastAsia="ru-RU"/>
        </w:rPr>
        <w:t>Condiţii</w:t>
      </w:r>
      <w:proofErr w:type="spellEnd"/>
      <w:r>
        <w:rPr>
          <w:rFonts w:ascii="Times New Roman" w:eastAsia="Times New Roman" w:hAnsi="Times New Roman" w:cs="Times New Roman"/>
          <w:b/>
          <w:bCs/>
          <w:color w:val="000000" w:themeColor="text1"/>
          <w:sz w:val="24"/>
          <w:szCs w:val="24"/>
          <w:lang w:val="ro-RO" w:eastAsia="ru-RU"/>
        </w:rPr>
        <w:t xml:space="preserve"> de studii </w:t>
      </w:r>
      <w:proofErr w:type="spellStart"/>
      <w:r>
        <w:rPr>
          <w:rFonts w:ascii="Times New Roman" w:eastAsia="Times New Roman" w:hAnsi="Times New Roman" w:cs="Times New Roman"/>
          <w:b/>
          <w:bCs/>
          <w:color w:val="000000" w:themeColor="text1"/>
          <w:sz w:val="24"/>
          <w:szCs w:val="24"/>
          <w:lang w:val="ro-RO" w:eastAsia="ru-RU"/>
        </w:rPr>
        <w:t>şi</w:t>
      </w:r>
      <w:proofErr w:type="spellEnd"/>
      <w:r>
        <w:rPr>
          <w:rFonts w:ascii="Times New Roman" w:eastAsia="Times New Roman" w:hAnsi="Times New Roman" w:cs="Times New Roman"/>
          <w:b/>
          <w:bCs/>
          <w:color w:val="000000" w:themeColor="text1"/>
          <w:sz w:val="24"/>
          <w:szCs w:val="24"/>
          <w:lang w:val="ro-RO" w:eastAsia="ru-RU"/>
        </w:rPr>
        <w:t xml:space="preserve"> alte </w:t>
      </w:r>
      <w:proofErr w:type="spellStart"/>
      <w:r>
        <w:rPr>
          <w:rFonts w:ascii="Times New Roman" w:eastAsia="Times New Roman" w:hAnsi="Times New Roman" w:cs="Times New Roman"/>
          <w:b/>
          <w:bCs/>
          <w:color w:val="000000" w:themeColor="text1"/>
          <w:sz w:val="24"/>
          <w:szCs w:val="24"/>
          <w:lang w:val="ro-RO" w:eastAsia="ru-RU"/>
        </w:rPr>
        <w:t>condiţii</w:t>
      </w:r>
      <w:proofErr w:type="spellEnd"/>
    </w:p>
    <w:p w14:paraId="607076D1"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Studii superioare Drept absolvite cu diplomă de </w:t>
      </w:r>
      <w:proofErr w:type="spellStart"/>
      <w:r>
        <w:rPr>
          <w:rFonts w:ascii="Times New Roman" w:eastAsia="Times New Roman" w:hAnsi="Times New Roman" w:cs="Times New Roman"/>
          <w:color w:val="000000" w:themeColor="text1"/>
          <w:sz w:val="24"/>
          <w:szCs w:val="24"/>
          <w:lang w:val="ro-RO" w:eastAsia="ru-RU"/>
        </w:rPr>
        <w:t>licenţă</w:t>
      </w:r>
      <w:proofErr w:type="spellEnd"/>
    </w:p>
    <w:p w14:paraId="558B28C9"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roofErr w:type="spellStart"/>
      <w:r>
        <w:rPr>
          <w:rFonts w:ascii="Times New Roman" w:eastAsia="Times New Roman" w:hAnsi="Times New Roman" w:cs="Times New Roman"/>
          <w:color w:val="000000" w:themeColor="text1"/>
          <w:sz w:val="24"/>
          <w:szCs w:val="24"/>
          <w:lang w:val="ro-RO" w:eastAsia="ru-RU"/>
        </w:rPr>
        <w:t>Cunoştinţe</w:t>
      </w:r>
      <w:proofErr w:type="spellEnd"/>
      <w:r>
        <w:rPr>
          <w:rFonts w:ascii="Times New Roman" w:eastAsia="Times New Roman" w:hAnsi="Times New Roman" w:cs="Times New Roman"/>
          <w:color w:val="000000" w:themeColor="text1"/>
          <w:sz w:val="24"/>
          <w:szCs w:val="24"/>
          <w:lang w:val="ro-RO" w:eastAsia="ru-RU"/>
        </w:rPr>
        <w:t xml:space="preserve"> de operare a calculatorului: Word, Excel, Internet</w:t>
      </w:r>
    </w:p>
    <w:p w14:paraId="56A88055"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roofErr w:type="spellStart"/>
      <w:r>
        <w:rPr>
          <w:rFonts w:ascii="Times New Roman" w:eastAsia="Times New Roman" w:hAnsi="Times New Roman" w:cs="Times New Roman"/>
          <w:color w:val="000000" w:themeColor="text1"/>
          <w:sz w:val="24"/>
          <w:szCs w:val="24"/>
          <w:lang w:val="ro-RO" w:eastAsia="ru-RU"/>
        </w:rPr>
        <w:t>Cunoaşterea</w:t>
      </w:r>
      <w:proofErr w:type="spellEnd"/>
      <w:r>
        <w:rPr>
          <w:rFonts w:ascii="Times New Roman" w:eastAsia="Times New Roman" w:hAnsi="Times New Roman" w:cs="Times New Roman"/>
          <w:color w:val="000000" w:themeColor="text1"/>
          <w:sz w:val="24"/>
          <w:szCs w:val="24"/>
          <w:lang w:val="ro-RO" w:eastAsia="ru-RU"/>
        </w:rPr>
        <w:t xml:space="preserve"> limbii de stat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rusă. </w:t>
      </w:r>
      <w:proofErr w:type="spellStart"/>
      <w:r>
        <w:rPr>
          <w:rFonts w:ascii="Times New Roman" w:eastAsia="Times New Roman" w:hAnsi="Times New Roman" w:cs="Times New Roman"/>
          <w:color w:val="000000" w:themeColor="text1"/>
          <w:sz w:val="24"/>
          <w:szCs w:val="24"/>
          <w:lang w:val="ro-RO" w:eastAsia="ru-RU"/>
        </w:rPr>
        <w:t>Cunoaşterea</w:t>
      </w:r>
      <w:proofErr w:type="spellEnd"/>
      <w:r>
        <w:rPr>
          <w:rFonts w:ascii="Times New Roman" w:eastAsia="Times New Roman" w:hAnsi="Times New Roman" w:cs="Times New Roman"/>
          <w:color w:val="000000" w:themeColor="text1"/>
          <w:sz w:val="24"/>
          <w:szCs w:val="24"/>
          <w:lang w:val="ro-RO" w:eastAsia="ru-RU"/>
        </w:rPr>
        <w:t xml:space="preserve"> altor limbi de </w:t>
      </w:r>
      <w:proofErr w:type="spellStart"/>
      <w:r>
        <w:rPr>
          <w:rFonts w:ascii="Times New Roman" w:eastAsia="Times New Roman" w:hAnsi="Times New Roman" w:cs="Times New Roman"/>
          <w:color w:val="000000" w:themeColor="text1"/>
          <w:sz w:val="24"/>
          <w:szCs w:val="24"/>
          <w:lang w:val="ro-RO" w:eastAsia="ru-RU"/>
        </w:rPr>
        <w:t>circulaţie</w:t>
      </w:r>
      <w:proofErr w:type="spellEnd"/>
      <w:r>
        <w:rPr>
          <w:rFonts w:ascii="Times New Roman" w:eastAsia="Times New Roman" w:hAnsi="Times New Roman" w:cs="Times New Roman"/>
          <w:color w:val="000000" w:themeColor="text1"/>
          <w:sz w:val="24"/>
          <w:szCs w:val="24"/>
          <w:lang w:val="ro-RO" w:eastAsia="ru-RU"/>
        </w:rPr>
        <w:t xml:space="preserve"> </w:t>
      </w:r>
      <w:proofErr w:type="spellStart"/>
      <w:r>
        <w:rPr>
          <w:rFonts w:ascii="Times New Roman" w:eastAsia="Times New Roman" w:hAnsi="Times New Roman" w:cs="Times New Roman"/>
          <w:color w:val="000000" w:themeColor="text1"/>
          <w:sz w:val="24"/>
          <w:szCs w:val="24"/>
          <w:lang w:val="ro-RO" w:eastAsia="ru-RU"/>
        </w:rPr>
        <w:t>internaţională</w:t>
      </w:r>
      <w:proofErr w:type="spellEnd"/>
      <w:r>
        <w:rPr>
          <w:rFonts w:ascii="Times New Roman" w:eastAsia="Times New Roman" w:hAnsi="Times New Roman" w:cs="Times New Roman"/>
          <w:color w:val="000000" w:themeColor="text1"/>
          <w:sz w:val="24"/>
          <w:szCs w:val="24"/>
          <w:lang w:val="ro-RO" w:eastAsia="ru-RU"/>
        </w:rPr>
        <w:t xml:space="preserve"> va constitui un avantaj</w:t>
      </w:r>
    </w:p>
    <w:p w14:paraId="19502A80"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roofErr w:type="spellStart"/>
      <w:r>
        <w:rPr>
          <w:rFonts w:ascii="Times New Roman" w:eastAsia="Times New Roman" w:hAnsi="Times New Roman" w:cs="Times New Roman"/>
          <w:color w:val="000000" w:themeColor="text1"/>
          <w:sz w:val="24"/>
          <w:szCs w:val="24"/>
          <w:lang w:val="ro-RO" w:eastAsia="ru-RU"/>
        </w:rPr>
        <w:t>Cunoaşterea</w:t>
      </w:r>
      <w:proofErr w:type="spellEnd"/>
      <w:r>
        <w:rPr>
          <w:rFonts w:ascii="Times New Roman" w:eastAsia="Times New Roman" w:hAnsi="Times New Roman" w:cs="Times New Roman"/>
          <w:color w:val="000000" w:themeColor="text1"/>
          <w:sz w:val="24"/>
          <w:szCs w:val="24"/>
          <w:lang w:val="ro-RO" w:eastAsia="ru-RU"/>
        </w:rPr>
        <w:t xml:space="preserve"> </w:t>
      </w:r>
      <w:proofErr w:type="spellStart"/>
      <w:r>
        <w:rPr>
          <w:rFonts w:ascii="Times New Roman" w:eastAsia="Times New Roman" w:hAnsi="Times New Roman" w:cs="Times New Roman"/>
          <w:color w:val="000000" w:themeColor="text1"/>
          <w:sz w:val="24"/>
          <w:szCs w:val="24"/>
          <w:lang w:val="ro-RO" w:eastAsia="ru-RU"/>
        </w:rPr>
        <w:t>legislaţiei</w:t>
      </w:r>
      <w:proofErr w:type="spellEnd"/>
      <w:r>
        <w:rPr>
          <w:rFonts w:ascii="Times New Roman" w:eastAsia="Times New Roman" w:hAnsi="Times New Roman" w:cs="Times New Roman"/>
          <w:color w:val="000000" w:themeColor="text1"/>
          <w:sz w:val="24"/>
          <w:szCs w:val="24"/>
          <w:lang w:val="ro-RO" w:eastAsia="ru-RU"/>
        </w:rPr>
        <w:t xml:space="preserve"> Republicii Moldova</w:t>
      </w:r>
    </w:p>
    <w:p w14:paraId="337B4060" w14:textId="77777777" w:rsidR="00095283" w:rsidRDefault="00095283" w:rsidP="00095283">
      <w:pPr>
        <w:shd w:val="clear" w:color="auto" w:fill="FFFFFF"/>
        <w:spacing w:after="150" w:line="240" w:lineRule="auto"/>
        <w:jc w:val="both"/>
        <w:rPr>
          <w:rFonts w:ascii="Times New Roman" w:eastAsia="Times New Roman" w:hAnsi="Times New Roman" w:cs="Times New Roman"/>
          <w:b/>
          <w:bCs/>
          <w:color w:val="000000" w:themeColor="text1"/>
          <w:sz w:val="24"/>
          <w:szCs w:val="24"/>
          <w:lang w:val="ro-RO" w:eastAsia="ru-RU"/>
        </w:rPr>
      </w:pPr>
    </w:p>
    <w:p w14:paraId="1A616E7B"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proofErr w:type="spellStart"/>
      <w:r>
        <w:rPr>
          <w:rFonts w:ascii="Times New Roman" w:eastAsia="Times New Roman" w:hAnsi="Times New Roman" w:cs="Times New Roman"/>
          <w:b/>
          <w:bCs/>
          <w:color w:val="000000" w:themeColor="text1"/>
          <w:sz w:val="24"/>
          <w:szCs w:val="24"/>
          <w:lang w:val="ro-RO" w:eastAsia="ru-RU"/>
        </w:rPr>
        <w:t>Cerinţe</w:t>
      </w:r>
      <w:proofErr w:type="spellEnd"/>
      <w:r>
        <w:rPr>
          <w:rFonts w:ascii="Times New Roman" w:eastAsia="Times New Roman" w:hAnsi="Times New Roman" w:cs="Times New Roman"/>
          <w:b/>
          <w:bCs/>
          <w:color w:val="000000" w:themeColor="text1"/>
          <w:sz w:val="24"/>
          <w:szCs w:val="24"/>
          <w:lang w:val="ro-RO" w:eastAsia="ru-RU"/>
        </w:rPr>
        <w:t xml:space="preserve"> specifice</w:t>
      </w:r>
    </w:p>
    <w:p w14:paraId="26D822BA" w14:textId="77777777" w:rsidR="00095283" w:rsidRDefault="00095283" w:rsidP="00095283">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Este un avantaj experiență profesională în domeniu.</w:t>
      </w:r>
    </w:p>
    <w:p w14:paraId="4CB8FC55" w14:textId="77777777" w:rsidR="00095283" w:rsidRDefault="00095283" w:rsidP="0009528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ro-RO" w:eastAsia="ru-RU"/>
        </w:rPr>
      </w:pPr>
    </w:p>
    <w:p w14:paraId="6FB51CA5" w14:textId="77777777" w:rsidR="00095283" w:rsidRDefault="00095283" w:rsidP="00095283">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 xml:space="preserve">Prezentarea generală a postului </w:t>
      </w:r>
      <w:proofErr w:type="spellStart"/>
      <w:r>
        <w:rPr>
          <w:rFonts w:ascii="Times New Roman" w:eastAsia="Times New Roman" w:hAnsi="Times New Roman" w:cs="Times New Roman"/>
          <w:b/>
          <w:bCs/>
          <w:color w:val="000000" w:themeColor="text1"/>
          <w:sz w:val="24"/>
          <w:szCs w:val="24"/>
          <w:lang w:val="ro-RO" w:eastAsia="ru-RU"/>
        </w:rPr>
        <w:t>şi</w:t>
      </w:r>
      <w:proofErr w:type="spellEnd"/>
      <w:r>
        <w:rPr>
          <w:rFonts w:ascii="Times New Roman" w:eastAsia="Times New Roman" w:hAnsi="Times New Roman" w:cs="Times New Roman"/>
          <w:b/>
          <w:bCs/>
          <w:color w:val="000000" w:themeColor="text1"/>
          <w:sz w:val="24"/>
          <w:szCs w:val="24"/>
          <w:lang w:val="ro-RO" w:eastAsia="ru-RU"/>
        </w:rPr>
        <w:t xml:space="preserve"> sarcinile de bază</w:t>
      </w:r>
    </w:p>
    <w:p w14:paraId="1218E8FE" w14:textId="77777777" w:rsidR="00095283" w:rsidRDefault="00095283" w:rsidP="0009528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ro-RO" w:eastAsia="ru-RU"/>
        </w:rPr>
      </w:pPr>
    </w:p>
    <w:p w14:paraId="3A5C28A4" w14:textId="77777777" w:rsidR="00095283" w:rsidRDefault="00095283" w:rsidP="00095283">
      <w:pPr>
        <w:shd w:val="clear" w:color="auto" w:fill="FFFFFF"/>
        <w:spacing w:after="150" w:line="240" w:lineRule="auto"/>
        <w:jc w:val="both"/>
        <w:rPr>
          <w:rFonts w:ascii="Times New Roman" w:hAnsi="Times New Roman" w:cs="Times New Roman"/>
          <w:bCs/>
          <w:color w:val="000000" w:themeColor="text1"/>
          <w:sz w:val="24"/>
          <w:szCs w:val="24"/>
          <w:lang w:val="ro-RO"/>
        </w:rPr>
      </w:pPr>
      <w:r>
        <w:rPr>
          <w:rFonts w:ascii="Times New Roman" w:eastAsia="Times New Roman" w:hAnsi="Times New Roman" w:cs="Times New Roman"/>
          <w:b/>
          <w:sz w:val="24"/>
          <w:szCs w:val="24"/>
          <w:lang w:val="ro-RO" w:eastAsia="ru-RU"/>
        </w:rPr>
        <w:t>Specialist principal Secția Evidență și Documentare Procesuală</w:t>
      </w:r>
      <w:r>
        <w:rPr>
          <w:rFonts w:ascii="Times New Roman" w:eastAsia="Times New Roman" w:hAnsi="Times New Roman" w:cs="Times New Roman"/>
          <w:b/>
          <w:color w:val="000000" w:themeColor="text1"/>
          <w:sz w:val="24"/>
          <w:szCs w:val="24"/>
          <w:lang w:val="ro-RO" w:eastAsia="ru-RU"/>
        </w:rPr>
        <w:t xml:space="preserve"> </w:t>
      </w:r>
      <w:r>
        <w:rPr>
          <w:rFonts w:ascii="Times New Roman" w:eastAsia="Times New Roman" w:hAnsi="Times New Roman" w:cs="Times New Roman"/>
          <w:color w:val="000000" w:themeColor="text1"/>
          <w:sz w:val="24"/>
          <w:szCs w:val="24"/>
          <w:lang w:val="ro-RO" w:eastAsia="ru-RU"/>
        </w:rPr>
        <w:t xml:space="preserve">– </w:t>
      </w:r>
      <w:r>
        <w:rPr>
          <w:rFonts w:ascii="Times New Roman" w:hAnsi="Times New Roman" w:cs="Times New Roman"/>
          <w:bCs/>
          <w:color w:val="000000" w:themeColor="text1"/>
          <w:sz w:val="24"/>
          <w:szCs w:val="24"/>
          <w:lang w:val="ro-RO"/>
        </w:rPr>
        <w:t>Efectuarea lucrărilor automatizate și manuale de evidență și documentare procesuală prin implementarea procedurilor moderne în scopul eficientizării activității instanței judecătorești și prestării serviciilor publice de calitate.</w:t>
      </w:r>
    </w:p>
    <w:p w14:paraId="7C8FF3EA"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 xml:space="preserve">Tematica </w:t>
      </w:r>
      <w:proofErr w:type="spellStart"/>
      <w:r>
        <w:rPr>
          <w:rFonts w:ascii="Times New Roman" w:eastAsia="Times New Roman" w:hAnsi="Times New Roman" w:cs="Times New Roman"/>
          <w:b/>
          <w:bCs/>
          <w:color w:val="000000" w:themeColor="text1"/>
          <w:sz w:val="24"/>
          <w:szCs w:val="24"/>
          <w:lang w:val="ro-RO" w:eastAsia="ru-RU"/>
        </w:rPr>
        <w:t>şi</w:t>
      </w:r>
      <w:proofErr w:type="spellEnd"/>
      <w:r>
        <w:rPr>
          <w:rFonts w:ascii="Times New Roman" w:eastAsia="Times New Roman" w:hAnsi="Times New Roman" w:cs="Times New Roman"/>
          <w:b/>
          <w:bCs/>
          <w:color w:val="000000" w:themeColor="text1"/>
          <w:sz w:val="24"/>
          <w:szCs w:val="24"/>
          <w:lang w:val="ro-RO" w:eastAsia="ru-RU"/>
        </w:rPr>
        <w:t xml:space="preserve"> bibliografia pentru proba scrisă de verificare a </w:t>
      </w:r>
      <w:proofErr w:type="spellStart"/>
      <w:r>
        <w:rPr>
          <w:rFonts w:ascii="Times New Roman" w:eastAsia="Times New Roman" w:hAnsi="Times New Roman" w:cs="Times New Roman"/>
          <w:b/>
          <w:bCs/>
          <w:color w:val="000000" w:themeColor="text1"/>
          <w:sz w:val="24"/>
          <w:szCs w:val="24"/>
          <w:lang w:val="ro-RO" w:eastAsia="ru-RU"/>
        </w:rPr>
        <w:t>cunoştinţelor</w:t>
      </w:r>
      <w:proofErr w:type="spellEnd"/>
      <w:r>
        <w:rPr>
          <w:rFonts w:ascii="Times New Roman" w:eastAsia="Times New Roman" w:hAnsi="Times New Roman" w:cs="Times New Roman"/>
          <w:b/>
          <w:bCs/>
          <w:color w:val="000000" w:themeColor="text1"/>
          <w:sz w:val="24"/>
          <w:szCs w:val="24"/>
          <w:lang w:val="ro-RO" w:eastAsia="ru-RU"/>
        </w:rPr>
        <w:t xml:space="preserve"> </w:t>
      </w:r>
      <w:proofErr w:type="spellStart"/>
      <w:r>
        <w:rPr>
          <w:rFonts w:ascii="Times New Roman" w:eastAsia="Times New Roman" w:hAnsi="Times New Roman" w:cs="Times New Roman"/>
          <w:b/>
          <w:bCs/>
          <w:color w:val="000000" w:themeColor="text1"/>
          <w:sz w:val="24"/>
          <w:szCs w:val="24"/>
          <w:lang w:val="ro-RO" w:eastAsia="ru-RU"/>
        </w:rPr>
        <w:t>şi</w:t>
      </w:r>
      <w:proofErr w:type="spellEnd"/>
      <w:r>
        <w:rPr>
          <w:rFonts w:ascii="Times New Roman" w:eastAsia="Times New Roman" w:hAnsi="Times New Roman" w:cs="Times New Roman"/>
          <w:b/>
          <w:bCs/>
          <w:color w:val="000000" w:themeColor="text1"/>
          <w:sz w:val="24"/>
          <w:szCs w:val="24"/>
          <w:lang w:val="ro-RO" w:eastAsia="ru-RU"/>
        </w:rPr>
        <w:t xml:space="preserve"> interviu</w:t>
      </w:r>
    </w:p>
    <w:p w14:paraId="398D5E21"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Acte legislative specifice domeniului de specialitate</w:t>
      </w:r>
    </w:p>
    <w:p w14:paraId="7F60F738"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Constituția Republicii Moldova;</w:t>
      </w:r>
    </w:p>
    <w:p w14:paraId="45F91A60"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civil al Republicii Moldova din 06.06.2005;</w:t>
      </w:r>
    </w:p>
    <w:p w14:paraId="0075B89C"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Muncii al Republicii Moldova din 28.03.2003;</w:t>
      </w:r>
    </w:p>
    <w:p w14:paraId="3F37E315"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Familiei al Republicii Moldova din 26.10.2000;</w:t>
      </w:r>
    </w:p>
    <w:p w14:paraId="5E0F6F20"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Penal al Republicii Moldova din 18.04.2002;</w:t>
      </w:r>
    </w:p>
    <w:p w14:paraId="11270368"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de procedură civilă al Republicii Moldova din 30.05.2003;</w:t>
      </w:r>
    </w:p>
    <w:p w14:paraId="20BA6C06"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de procedură penală al Republicii Moldova  din 14.03.2003;</w:t>
      </w:r>
    </w:p>
    <w:p w14:paraId="2ACEE159"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Contravențional al Republicii Moldova din 24.10.2008;</w:t>
      </w:r>
    </w:p>
    <w:p w14:paraId="5DA7CB87"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Legea privind organizarea judecătorească nr.514-XII din 06.07.1995;</w:t>
      </w:r>
    </w:p>
    <w:p w14:paraId="0937DCBA"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administrativ al RM din 01.04.2019;</w:t>
      </w:r>
    </w:p>
    <w:p w14:paraId="3F1B8783"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Legea nr.87 din 21.04.2011 privind repararea de către  stat a prejudiciului cauzat prin încălcarea dreptului la judecarea în termen rezonabil a cauzei sau a dreptului la executarea în termen rezonabil a hotărârii judecătorești;</w:t>
      </w:r>
    </w:p>
    <w:p w14:paraId="1E2A926B"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proofErr w:type="spellStart"/>
      <w:r>
        <w:rPr>
          <w:rFonts w:ascii="Times New Roman" w:eastAsia="Times New Roman" w:hAnsi="Times New Roman" w:cs="Times New Roman"/>
          <w:color w:val="000000" w:themeColor="text1"/>
          <w:sz w:val="24"/>
          <w:szCs w:val="24"/>
          <w:lang w:val="ro-RO" w:eastAsia="ru-RU"/>
        </w:rPr>
        <w:t>Instrucţiunea</w:t>
      </w:r>
      <w:proofErr w:type="spellEnd"/>
      <w:r>
        <w:rPr>
          <w:rFonts w:ascii="Times New Roman" w:eastAsia="Times New Roman" w:hAnsi="Times New Roman" w:cs="Times New Roman"/>
          <w:color w:val="000000" w:themeColor="text1"/>
          <w:sz w:val="24"/>
          <w:szCs w:val="24"/>
          <w:lang w:val="ro-RO" w:eastAsia="ru-RU"/>
        </w:rPr>
        <w:t xml:space="preserve"> referitor la activitatea de </w:t>
      </w:r>
      <w:proofErr w:type="spellStart"/>
      <w:r>
        <w:rPr>
          <w:rFonts w:ascii="Times New Roman" w:eastAsia="Times New Roman" w:hAnsi="Times New Roman" w:cs="Times New Roman"/>
          <w:color w:val="000000" w:themeColor="text1"/>
          <w:sz w:val="24"/>
          <w:szCs w:val="24"/>
          <w:lang w:val="ro-RO" w:eastAsia="ru-RU"/>
        </w:rPr>
        <w:t>evidenţă</w:t>
      </w:r>
      <w:proofErr w:type="spellEnd"/>
      <w:r>
        <w:rPr>
          <w:rFonts w:ascii="Times New Roman" w:eastAsia="Times New Roman" w:hAnsi="Times New Roman" w:cs="Times New Roman"/>
          <w:color w:val="000000" w:themeColor="text1"/>
          <w:sz w:val="24"/>
          <w:szCs w:val="24"/>
          <w:lang w:val="ro-RO" w:eastAsia="ru-RU"/>
        </w:rPr>
        <w:t xml:space="preserve">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documentare procesuală în judecătorii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w:t>
      </w:r>
      <w:proofErr w:type="spellStart"/>
      <w:r>
        <w:rPr>
          <w:rFonts w:ascii="Times New Roman" w:eastAsia="Times New Roman" w:hAnsi="Times New Roman" w:cs="Times New Roman"/>
          <w:color w:val="000000" w:themeColor="text1"/>
          <w:sz w:val="24"/>
          <w:szCs w:val="24"/>
          <w:lang w:val="ro-RO" w:eastAsia="ru-RU"/>
        </w:rPr>
        <w:t>curţile</w:t>
      </w:r>
      <w:proofErr w:type="spellEnd"/>
      <w:r>
        <w:rPr>
          <w:rFonts w:ascii="Times New Roman" w:eastAsia="Times New Roman" w:hAnsi="Times New Roman" w:cs="Times New Roman"/>
          <w:color w:val="000000" w:themeColor="text1"/>
          <w:sz w:val="24"/>
          <w:szCs w:val="24"/>
          <w:lang w:val="ro-RO" w:eastAsia="ru-RU"/>
        </w:rPr>
        <w:t xml:space="preserve"> de apel aprobată prin </w:t>
      </w:r>
      <w:proofErr w:type="spellStart"/>
      <w:r>
        <w:rPr>
          <w:rFonts w:ascii="Times New Roman" w:eastAsia="Times New Roman" w:hAnsi="Times New Roman" w:cs="Times New Roman"/>
          <w:color w:val="000000" w:themeColor="text1"/>
          <w:sz w:val="24"/>
          <w:szCs w:val="24"/>
          <w:lang w:val="ro-RO" w:eastAsia="ru-RU"/>
        </w:rPr>
        <w:t>Hotărîrea</w:t>
      </w:r>
      <w:proofErr w:type="spellEnd"/>
      <w:r>
        <w:rPr>
          <w:rFonts w:ascii="Times New Roman" w:eastAsia="Times New Roman" w:hAnsi="Times New Roman" w:cs="Times New Roman"/>
          <w:color w:val="000000" w:themeColor="text1"/>
          <w:sz w:val="24"/>
          <w:szCs w:val="24"/>
          <w:lang w:val="ro-RO" w:eastAsia="ru-RU"/>
        </w:rPr>
        <w:t xml:space="preserve"> Consiliului Superior al Magistraturii nr. 142/4  din  04.02.2014.</w:t>
      </w:r>
    </w:p>
    <w:p w14:paraId="623FE6F0"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Acte legislative specifice  domeniului serviciului public</w:t>
      </w:r>
    </w:p>
    <w:p w14:paraId="488B7DBF" w14:textId="77777777" w:rsidR="00095283" w:rsidRDefault="00095283" w:rsidP="00095283">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Legea cu privire la </w:t>
      </w:r>
      <w:proofErr w:type="spellStart"/>
      <w:r>
        <w:rPr>
          <w:rFonts w:ascii="Times New Roman" w:eastAsia="Times New Roman" w:hAnsi="Times New Roman" w:cs="Times New Roman"/>
          <w:color w:val="000000" w:themeColor="text1"/>
          <w:sz w:val="24"/>
          <w:szCs w:val="24"/>
          <w:lang w:val="ro-RO" w:eastAsia="ru-RU"/>
        </w:rPr>
        <w:t>funcţia</w:t>
      </w:r>
      <w:proofErr w:type="spellEnd"/>
      <w:r>
        <w:rPr>
          <w:rFonts w:ascii="Times New Roman" w:eastAsia="Times New Roman" w:hAnsi="Times New Roman" w:cs="Times New Roman"/>
          <w:color w:val="000000" w:themeColor="text1"/>
          <w:sz w:val="24"/>
          <w:szCs w:val="24"/>
          <w:lang w:val="ro-RO" w:eastAsia="ru-RU"/>
        </w:rPr>
        <w:t xml:space="preserve"> publică </w:t>
      </w:r>
      <w:proofErr w:type="spellStart"/>
      <w:r>
        <w:rPr>
          <w:rFonts w:ascii="Times New Roman" w:eastAsia="Times New Roman" w:hAnsi="Times New Roman" w:cs="Times New Roman"/>
          <w:color w:val="000000" w:themeColor="text1"/>
          <w:sz w:val="24"/>
          <w:szCs w:val="24"/>
          <w:lang w:val="ro-RO" w:eastAsia="ru-RU"/>
        </w:rPr>
        <w:t>şi</w:t>
      </w:r>
      <w:proofErr w:type="spellEnd"/>
      <w:r>
        <w:rPr>
          <w:rFonts w:ascii="Times New Roman" w:eastAsia="Times New Roman" w:hAnsi="Times New Roman" w:cs="Times New Roman"/>
          <w:color w:val="000000" w:themeColor="text1"/>
          <w:sz w:val="24"/>
          <w:szCs w:val="24"/>
          <w:lang w:val="ro-RO" w:eastAsia="ru-RU"/>
        </w:rPr>
        <w:t xml:space="preserve"> statutul </w:t>
      </w:r>
      <w:proofErr w:type="spellStart"/>
      <w:r>
        <w:rPr>
          <w:rFonts w:ascii="Times New Roman" w:eastAsia="Times New Roman" w:hAnsi="Times New Roman" w:cs="Times New Roman"/>
          <w:color w:val="000000" w:themeColor="text1"/>
          <w:sz w:val="24"/>
          <w:szCs w:val="24"/>
          <w:lang w:val="ro-RO" w:eastAsia="ru-RU"/>
        </w:rPr>
        <w:t>funcţionarului</w:t>
      </w:r>
      <w:proofErr w:type="spellEnd"/>
      <w:r>
        <w:rPr>
          <w:rFonts w:ascii="Times New Roman" w:eastAsia="Times New Roman" w:hAnsi="Times New Roman" w:cs="Times New Roman"/>
          <w:color w:val="000000" w:themeColor="text1"/>
          <w:sz w:val="24"/>
          <w:szCs w:val="24"/>
          <w:lang w:val="ro-RO" w:eastAsia="ru-RU"/>
        </w:rPr>
        <w:t xml:space="preserve"> public nr.158-XVI din 04.07.2008;</w:t>
      </w:r>
    </w:p>
    <w:p w14:paraId="2A63EC31" w14:textId="77777777" w:rsidR="00095283" w:rsidRDefault="00095283" w:rsidP="00095283">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Lege privind Codul de conduită a </w:t>
      </w:r>
      <w:proofErr w:type="spellStart"/>
      <w:r>
        <w:rPr>
          <w:rFonts w:ascii="Times New Roman" w:eastAsia="Times New Roman" w:hAnsi="Times New Roman" w:cs="Times New Roman"/>
          <w:color w:val="000000" w:themeColor="text1"/>
          <w:sz w:val="24"/>
          <w:szCs w:val="24"/>
          <w:lang w:val="ro-RO" w:eastAsia="ru-RU"/>
        </w:rPr>
        <w:t>funcţionarului</w:t>
      </w:r>
      <w:proofErr w:type="spellEnd"/>
      <w:r>
        <w:rPr>
          <w:rFonts w:ascii="Times New Roman" w:eastAsia="Times New Roman" w:hAnsi="Times New Roman" w:cs="Times New Roman"/>
          <w:color w:val="000000" w:themeColor="text1"/>
          <w:sz w:val="24"/>
          <w:szCs w:val="24"/>
          <w:lang w:val="ro-RO" w:eastAsia="ru-RU"/>
        </w:rPr>
        <w:t xml:space="preserve"> public nr.25-XVI din 22.02.2008;</w:t>
      </w:r>
    </w:p>
    <w:p w14:paraId="5668EB8A" w14:textId="77777777" w:rsidR="00095283" w:rsidRDefault="00095283" w:rsidP="00095283">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Legea nr.133 din 17.06.2016 privind declararea averii și a intereselor personale.</w:t>
      </w:r>
    </w:p>
    <w:p w14:paraId="122101E0" w14:textId="77777777" w:rsidR="00095283" w:rsidRDefault="00095283" w:rsidP="00095283">
      <w:pPr>
        <w:rPr>
          <w:rFonts w:ascii="Times New Roman" w:hAnsi="Times New Roman" w:cs="Times New Roman"/>
          <w:color w:val="000000" w:themeColor="text1"/>
          <w:sz w:val="24"/>
          <w:szCs w:val="24"/>
          <w:lang w:val="ro-RO"/>
        </w:rPr>
      </w:pPr>
    </w:p>
    <w:p w14:paraId="1751A1B4" w14:textId="77777777" w:rsidR="00095283" w:rsidRDefault="00095283" w:rsidP="00095283"/>
    <w:p w14:paraId="31B53A21" w14:textId="77777777" w:rsidR="00095283" w:rsidRDefault="00095283" w:rsidP="00095283"/>
    <w:p w14:paraId="1083BF43" w14:textId="77777777" w:rsidR="00095283" w:rsidRDefault="00095283" w:rsidP="00095283"/>
    <w:p w14:paraId="58CDCBA9" w14:textId="77777777" w:rsidR="000A407F" w:rsidRDefault="000A407F"/>
    <w:sectPr w:rsidR="000A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15A"/>
    <w:multiLevelType w:val="multilevel"/>
    <w:tmpl w:val="C55C0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C5ED6"/>
    <w:multiLevelType w:val="multilevel"/>
    <w:tmpl w:val="ED625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87FB4"/>
    <w:multiLevelType w:val="multilevel"/>
    <w:tmpl w:val="E3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8A2B18"/>
    <w:multiLevelType w:val="hybridMultilevel"/>
    <w:tmpl w:val="CB04D9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30B24EA9"/>
    <w:multiLevelType w:val="hybridMultilevel"/>
    <w:tmpl w:val="E5241C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44966FFF"/>
    <w:multiLevelType w:val="multilevel"/>
    <w:tmpl w:val="B04E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67FC2"/>
    <w:multiLevelType w:val="multilevel"/>
    <w:tmpl w:val="1C2E7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82D7C"/>
    <w:multiLevelType w:val="hybridMultilevel"/>
    <w:tmpl w:val="11C2BD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582E1F01"/>
    <w:multiLevelType w:val="multilevel"/>
    <w:tmpl w:val="4C8AD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72F23"/>
    <w:multiLevelType w:val="multilevel"/>
    <w:tmpl w:val="FA74E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23226106">
    <w:abstractNumId w:val="7"/>
    <w:lvlOverride w:ilvl="0"/>
    <w:lvlOverride w:ilvl="1"/>
    <w:lvlOverride w:ilvl="2"/>
    <w:lvlOverride w:ilvl="3"/>
    <w:lvlOverride w:ilvl="4"/>
    <w:lvlOverride w:ilvl="5"/>
    <w:lvlOverride w:ilvl="6"/>
    <w:lvlOverride w:ilvl="7"/>
    <w:lvlOverride w:ilvl="8"/>
  </w:num>
  <w:num w:numId="2" w16cid:durableId="422992437">
    <w:abstractNumId w:val="4"/>
    <w:lvlOverride w:ilvl="0"/>
    <w:lvlOverride w:ilvl="1"/>
    <w:lvlOverride w:ilvl="2"/>
    <w:lvlOverride w:ilvl="3"/>
    <w:lvlOverride w:ilvl="4"/>
    <w:lvlOverride w:ilvl="5"/>
    <w:lvlOverride w:ilvl="6"/>
    <w:lvlOverride w:ilvl="7"/>
    <w:lvlOverride w:ilvl="8"/>
  </w:num>
  <w:num w:numId="3" w16cid:durableId="602034724">
    <w:abstractNumId w:val="8"/>
    <w:lvlOverride w:ilvl="0"/>
    <w:lvlOverride w:ilvl="1"/>
    <w:lvlOverride w:ilvl="2"/>
    <w:lvlOverride w:ilvl="3"/>
    <w:lvlOverride w:ilvl="4"/>
    <w:lvlOverride w:ilvl="5"/>
    <w:lvlOverride w:ilvl="6"/>
    <w:lvlOverride w:ilvl="7"/>
    <w:lvlOverride w:ilvl="8"/>
  </w:num>
  <w:num w:numId="4" w16cid:durableId="740911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509270">
    <w:abstractNumId w:val="5"/>
    <w:lvlOverride w:ilvl="0"/>
    <w:lvlOverride w:ilvl="1"/>
    <w:lvlOverride w:ilvl="2"/>
    <w:lvlOverride w:ilvl="3"/>
    <w:lvlOverride w:ilvl="4"/>
    <w:lvlOverride w:ilvl="5"/>
    <w:lvlOverride w:ilvl="6"/>
    <w:lvlOverride w:ilvl="7"/>
    <w:lvlOverride w:ilvl="8"/>
  </w:num>
  <w:num w:numId="6" w16cid:durableId="899169355">
    <w:abstractNumId w:val="6"/>
    <w:lvlOverride w:ilvl="0"/>
    <w:lvlOverride w:ilvl="1"/>
    <w:lvlOverride w:ilvl="2"/>
    <w:lvlOverride w:ilvl="3"/>
    <w:lvlOverride w:ilvl="4"/>
    <w:lvlOverride w:ilvl="5"/>
    <w:lvlOverride w:ilvl="6"/>
    <w:lvlOverride w:ilvl="7"/>
    <w:lvlOverride w:ilvl="8"/>
  </w:num>
  <w:num w:numId="7" w16cid:durableId="1101101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87020">
    <w:abstractNumId w:val="0"/>
    <w:lvlOverride w:ilvl="0"/>
    <w:lvlOverride w:ilvl="1"/>
    <w:lvlOverride w:ilvl="2"/>
    <w:lvlOverride w:ilvl="3"/>
    <w:lvlOverride w:ilvl="4"/>
    <w:lvlOverride w:ilvl="5"/>
    <w:lvlOverride w:ilvl="6"/>
    <w:lvlOverride w:ilvl="7"/>
    <w:lvlOverride w:ilvl="8"/>
  </w:num>
  <w:num w:numId="9" w16cid:durableId="909389671">
    <w:abstractNumId w:val="1"/>
    <w:lvlOverride w:ilvl="0"/>
    <w:lvlOverride w:ilvl="1"/>
    <w:lvlOverride w:ilvl="2"/>
    <w:lvlOverride w:ilvl="3"/>
    <w:lvlOverride w:ilvl="4"/>
    <w:lvlOverride w:ilvl="5"/>
    <w:lvlOverride w:ilvl="6"/>
    <w:lvlOverride w:ilvl="7"/>
    <w:lvlOverride w:ilvl="8"/>
  </w:num>
  <w:num w:numId="10" w16cid:durableId="199130594">
    <w:abstractNumId w:val="4"/>
  </w:num>
  <w:num w:numId="11" w16cid:durableId="1897161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7F"/>
    <w:rsid w:val="00095283"/>
    <w:rsid w:val="000A407F"/>
    <w:rsid w:val="0063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57A2"/>
  <w15:chartTrackingRefBased/>
  <w15:docId w15:val="{8340F896-3A35-4D10-9683-2ECF53E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283"/>
    <w:pPr>
      <w:spacing w:line="252"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5283"/>
    <w:rPr>
      <w:color w:val="0000FF"/>
      <w:u w:val="single"/>
    </w:rPr>
  </w:style>
  <w:style w:type="paragraph" w:styleId="a4">
    <w:name w:val="List Paragraph"/>
    <w:basedOn w:val="a"/>
    <w:uiPriority w:val="34"/>
    <w:qFormat/>
    <w:rsid w:val="0009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ch@justice.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SOHOO</dc:creator>
  <cp:keywords/>
  <dc:description/>
  <cp:lastModifiedBy>SOHOO</cp:lastModifiedBy>
  <cp:revision>2</cp:revision>
  <dcterms:created xsi:type="dcterms:W3CDTF">2024-03-25T12:09:00Z</dcterms:created>
  <dcterms:modified xsi:type="dcterms:W3CDTF">2024-03-25T12:13:00Z</dcterms:modified>
</cp:coreProperties>
</file>